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4D" w:rsidRPr="0042067C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Администрация муниципального образования «Город Астрахань»</w:t>
      </w:r>
    </w:p>
    <w:p w:rsidR="00C8134D" w:rsidRPr="0042067C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РАСПОРЯЖЕНИЕ</w:t>
      </w:r>
      <w:bookmarkStart w:id="0" w:name="_GoBack"/>
      <w:bookmarkEnd w:id="0"/>
    </w:p>
    <w:p w:rsidR="00C8134D" w:rsidRPr="0042067C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22 июля 2022 года № 1178-р</w:t>
      </w:r>
    </w:p>
    <w:p w:rsidR="00C8134D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 xml:space="preserve">«Об установлении в пользу АО «Газпром газораспределение» публичного сервитута </w:t>
      </w:r>
    </w:p>
    <w:p w:rsidR="00C8134D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 xml:space="preserve">в целях размещения линейного объекта системы газоснабжения </w:t>
      </w:r>
    </w:p>
    <w:p w:rsidR="00C8134D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 xml:space="preserve">«Распределительный газопровод, расположенный по адресу: Астраханская область, </w:t>
      </w:r>
    </w:p>
    <w:p w:rsidR="00C8134D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 xml:space="preserve">г. Астрахань, Советский район, </w:t>
      </w:r>
      <w:proofErr w:type="spellStart"/>
      <w:r w:rsidRPr="0042067C">
        <w:rPr>
          <w:spacing w:val="0"/>
        </w:rPr>
        <w:t>Фунтовское</w:t>
      </w:r>
      <w:proofErr w:type="spellEnd"/>
      <w:r w:rsidRPr="0042067C">
        <w:rPr>
          <w:spacing w:val="0"/>
        </w:rPr>
        <w:t xml:space="preserve"> шоссе, 23Д, </w:t>
      </w:r>
    </w:p>
    <w:p w:rsidR="00C8134D" w:rsidRPr="0042067C" w:rsidRDefault="00C8134D" w:rsidP="00C8134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кадастровый номер 30:12:030355:48 (код стройки 1314-3838/30)»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В связи с ходатайствами об установлении публичного сервитута АО «Газпром газораспределение» № 03-10-02-13560/21, № 03-10-02-4322/22, в соответствии со ст. 23, ст. 39.37-39.43,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газораспределительных сетей»: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1. </w:t>
      </w:r>
      <w:proofErr w:type="gramStart"/>
      <w:r w:rsidRPr="0042067C">
        <w:rPr>
          <w:spacing w:val="0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Pr="0042067C">
        <w:rPr>
          <w:spacing w:val="0"/>
        </w:rPr>
        <w:t xml:space="preserve"> </w:t>
      </w:r>
      <w:proofErr w:type="gramStart"/>
      <w:r w:rsidRPr="0042067C">
        <w:rPr>
          <w:spacing w:val="0"/>
        </w:rPr>
        <w:t>Адмирала Лазарева, д. 24, литер «А») публичный сервитут в целях размещения линейного объекта системы газоснабжения «Распределительный газопровод, расположенный по адресу:</w:t>
      </w:r>
      <w:proofErr w:type="gramEnd"/>
      <w:r w:rsidRPr="0042067C">
        <w:rPr>
          <w:spacing w:val="0"/>
        </w:rPr>
        <w:t xml:space="preserve"> Астраханская область, г. Астрахань, Советский район, </w:t>
      </w:r>
      <w:proofErr w:type="spellStart"/>
      <w:r w:rsidRPr="0042067C">
        <w:rPr>
          <w:spacing w:val="0"/>
        </w:rPr>
        <w:t>Фунтовское</w:t>
      </w:r>
      <w:proofErr w:type="spellEnd"/>
      <w:r w:rsidRPr="0042067C">
        <w:rPr>
          <w:spacing w:val="0"/>
        </w:rPr>
        <w:t xml:space="preserve"> шоссе, 23Д, кадастровый номер 30:12:030355:48 (код стройки 1314-3838/30)» сроком на 10 лет в отношении расположенных на территории муниципального образования «Город Астрахань» земель и земельных участков, находящихся в государственной и муниципальной собственности, и земельных участков, указанных в приложении 1.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3. Срок, в течение которого использование земельного участка и земель, предусмотренных п. 1 настоящего распоряжения, в соответствии с их разрешенным использованием будет невозможно или </w:t>
      </w:r>
      <w:proofErr w:type="gramStart"/>
      <w:r w:rsidRPr="0042067C">
        <w:rPr>
          <w:spacing w:val="0"/>
        </w:rPr>
        <w:t>существенно затруднено</w:t>
      </w:r>
      <w:proofErr w:type="gramEnd"/>
      <w:r w:rsidRPr="0042067C">
        <w:rPr>
          <w:spacing w:val="0"/>
        </w:rPr>
        <w:t>, - 60 календарных дней.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4. 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 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5. Публичный сервитут считается установленным со дня внесения сведений о нем в Единый государственный реестр недвижимости.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6.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7. Акционерному обществу «Газпром газораспределение»: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7.1. Привести земельные участки, указанные в приложении 1 к настоящему распоряжению, в состояние, пригодное для их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7.2. </w:t>
      </w:r>
      <w:proofErr w:type="gramStart"/>
      <w:r w:rsidRPr="0042067C">
        <w:rPr>
          <w:spacing w:val="0"/>
        </w:rPr>
        <w:t>Не позднее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земельных участков и (или) земель, находящихся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единовременным платежом путем перечисления денежных</w:t>
      </w:r>
      <w:proofErr w:type="gramEnd"/>
      <w:r w:rsidRPr="0042067C">
        <w:rPr>
          <w:spacing w:val="0"/>
        </w:rPr>
        <w:t xml:space="preserve"> средств на счет </w:t>
      </w:r>
      <w:proofErr w:type="gramStart"/>
      <w:r w:rsidRPr="0042067C">
        <w:rPr>
          <w:spacing w:val="0"/>
        </w:rPr>
        <w:t>р</w:t>
      </w:r>
      <w:proofErr w:type="gramEnd"/>
      <w:r w:rsidRPr="0042067C">
        <w:rPr>
          <w:spacing w:val="0"/>
        </w:rPr>
        <w:t>/с 03100643000000012500, управление Федерального казначейства по Астраханской области (управление муниципального имущества администрации муниципального образования «Город Астрахань»), л/с 04253393400, БИК 011203901, отделение «Астрахань», КПП 301501001, ИНН 3015090933, код бюджетной классификации 706 111 05012 04 0001 120, ОКТМО 12701000.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2067C">
        <w:rPr>
          <w:spacing w:val="0"/>
        </w:rPr>
        <w:t>Порядок расчета платы за публичный сервитут в отношении земельных участков и (или) земель, находящихся в государственной или муниципальной собственности и не обремененных правами третьих лиц, устанавливается п. 3 - п. 5 ст. 39.46 Земельного кодекса Российской Федерации исходя из среднего уровня кадастровой стоимости земельных участков по муниципальному образованию «Город Астрахань» - 1021,28 руб. за 1 кв. м, определенной в соответствии с постановлением</w:t>
      </w:r>
      <w:proofErr w:type="gramEnd"/>
      <w:r w:rsidRPr="0042067C">
        <w:rPr>
          <w:spacing w:val="0"/>
        </w:rPr>
        <w:t xml:space="preserve"> агентства по управлению государственным имуществом Астраханской области от 20.11.2019 № 19 «Об утверждении результатов определения кадастровой стоимости земельных участков в составе земель населенных пунктов на территории Астраханской области».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8.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8.1.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8.2.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42067C">
        <w:rPr>
          <w:spacing w:val="0"/>
        </w:rPr>
        <w:t>Росреестра</w:t>
      </w:r>
      <w:proofErr w:type="spellEnd"/>
      <w:r w:rsidRPr="0042067C">
        <w:rPr>
          <w:spacing w:val="0"/>
        </w:rPr>
        <w:t xml:space="preserve"> по Астраханской области.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8.3. Направить АО «Газпром газораспределение» копию настоящего распоряжения администрации муниципального образования «Город Астрахань», сведения о лицах, являющихся </w:t>
      </w:r>
      <w:r w:rsidRPr="0042067C">
        <w:rPr>
          <w:spacing w:val="0"/>
        </w:rPr>
        <w:lastRenderedPageBreak/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8.4. Внести соответствующую информацию в геоинформационную систему по данному объекту.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9.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9.1. </w:t>
      </w:r>
      <w:proofErr w:type="gramStart"/>
      <w:r w:rsidRPr="0042067C">
        <w:rPr>
          <w:spacing w:val="0"/>
        </w:rPr>
        <w:t>Разместить</w:t>
      </w:r>
      <w:proofErr w:type="gramEnd"/>
      <w:r w:rsidRPr="0042067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8134D" w:rsidRPr="0042067C" w:rsidRDefault="00C8134D" w:rsidP="00C8134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9.2.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825BB3" w:rsidRDefault="00C8134D" w:rsidP="00C8134D">
      <w:pPr>
        <w:pStyle w:val="a4"/>
        <w:spacing w:line="240" w:lineRule="auto"/>
      </w:pPr>
      <w:r w:rsidRPr="0042067C">
        <w:rPr>
          <w:spacing w:val="0"/>
        </w:rPr>
        <w:t>Глава муниципального образования «Город Астрахань» О.А. ПОЛУМОРДВИНОВ</w:t>
      </w:r>
    </w:p>
    <w:sectPr w:rsidR="00825BB3" w:rsidSect="00C8134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4D"/>
    <w:rsid w:val="00825BB3"/>
    <w:rsid w:val="00C8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13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13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8134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13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13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8134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2022-07-28T04:07:00Z</dcterms:created>
  <dcterms:modified xsi:type="dcterms:W3CDTF">2022-07-28T04:08:00Z</dcterms:modified>
</cp:coreProperties>
</file>